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E" w:rsidRPr="00674DAA" w:rsidRDefault="00B91E25">
      <w:pPr>
        <w:rPr>
          <w:rFonts w:ascii="Times New Roman" w:hAnsi="Times New Roman" w:cs="Times New Roman"/>
          <w:b/>
          <w:sz w:val="28"/>
          <w:szCs w:val="28"/>
        </w:rPr>
      </w:pPr>
      <w:r w:rsidRPr="00674DAA">
        <w:rPr>
          <w:rFonts w:ascii="Times New Roman" w:hAnsi="Times New Roman" w:cs="Times New Roman"/>
          <w:b/>
          <w:sz w:val="28"/>
          <w:szCs w:val="28"/>
        </w:rPr>
        <w:t>Văn Hóa Nghệ Thuật Số 521 Năm 2023</w:t>
      </w:r>
    </w:p>
    <w:p w:rsidR="008F6EAE" w:rsidRPr="00674DAA" w:rsidRDefault="008F6EAE">
      <w:pPr>
        <w:rPr>
          <w:rFonts w:ascii="Times New Roman" w:hAnsi="Times New Roman" w:cs="Times New Roman"/>
          <w:b/>
          <w:sz w:val="28"/>
          <w:szCs w:val="28"/>
        </w:rPr>
      </w:pPr>
      <w:r w:rsidRPr="00674DAA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8F6EAE" w:rsidRPr="00674DAA" w:rsidRDefault="00674DAA">
      <w:pPr>
        <w:rPr>
          <w:rFonts w:ascii="Times New Roman" w:hAnsi="Times New Roman" w:cs="Times New Roman"/>
          <w:b/>
          <w:sz w:val="28"/>
          <w:szCs w:val="28"/>
        </w:rPr>
      </w:pPr>
      <w:r w:rsidRPr="00674DAA">
        <w:rPr>
          <w:rFonts w:ascii="Times New Roman" w:hAnsi="Times New Roman" w:cs="Times New Roman"/>
          <w:b/>
          <w:sz w:val="28"/>
          <w:szCs w:val="28"/>
        </w:rPr>
        <w:t>VĂN HÓA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Nguyên Trường: Khát vọng mùa xuân!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Toàn Thắng: 80 năm ‘‘Đề cương về văn hóa Việt Nam’’ – giá trị lý luận và thực tiễn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Thị Thùy Hương: Ngành Văn hóa – một năm nhìn lại sau Hội nghị Văn hóa toàn quốc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Bùi Hoài Sơn: Xây dựng môi trường văn hóa vì sự phát triển bền vững đất nước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Quốc Quân: Hồi hương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Bùi Quang Thanh: Vai trò của cộng đồng trong bảo vệ và phát huy giá trị di sản thờ Mẫu Tam/ Tứ phủ ở tỉnh Nam Định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Trịnh Đình Dương: Vạc đồng Cẩm Thủy – bảo vật quốc gia Việt Nam tại Bảo tàng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tỉnh Thanh Hóa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Xuân Kính: Phong tục giã bánh giầy, gói bánh chưng ăn Tết có từ thời nào?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Văn Tình: Nhân tết, nói chuyện can chi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Nông Anh Nga – Phan Thị Bích Thảo: Phát huy giá trị văn hóa lễ hội truyền thống ở Cao Bằng</w:t>
      </w:r>
    </w:p>
    <w:p w:rsidR="00674DAA" w:rsidRDefault="0067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Phương Việt: Nghệ thuật hình khối trên trang p</w:t>
      </w:r>
      <w:r w:rsidR="006A36DE">
        <w:rPr>
          <w:rFonts w:ascii="Times New Roman" w:hAnsi="Times New Roman" w:cs="Times New Roman"/>
          <w:sz w:val="28"/>
          <w:szCs w:val="28"/>
        </w:rPr>
        <w:t>hục nữ truyền thống của dân tộc Pà Thẻn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Lương Thanh Thủy: Thực trạng bảo tồn nghề dệt thổ cẩm của người Mường (Thanh Hóa) – những vấn đề đặt ra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Phương Hòa: Các mô hình đầu tư văn hóa – kinh nghiệm từ một số quốc gia trên thế giới và gợi mở cho Việt Nam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Minh Của: Nhu cầu sự kiện văn hóa ở Hà Nội những năm gần đây</w:t>
      </w:r>
    </w:p>
    <w:p w:rsidR="006A36DE" w:rsidRPr="00E44015" w:rsidRDefault="006A36DE">
      <w:pPr>
        <w:rPr>
          <w:rFonts w:ascii="Times New Roman" w:hAnsi="Times New Roman" w:cs="Times New Roman"/>
          <w:b/>
          <w:sz w:val="28"/>
          <w:szCs w:val="28"/>
        </w:rPr>
      </w:pPr>
      <w:r w:rsidRPr="00E44015">
        <w:rPr>
          <w:rFonts w:ascii="Times New Roman" w:hAnsi="Times New Roman" w:cs="Times New Roman"/>
          <w:b/>
          <w:sz w:val="28"/>
          <w:szCs w:val="28"/>
        </w:rPr>
        <w:lastRenderedPageBreak/>
        <w:t>NGHỆ THUẬT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Thị Hoài Phương: Nghĩ về con đường phát triển của nghệ thuật biểu diễn Việt Nam trong Chiến lược phát triển văn hóa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Trí Đắc: Nghệ thuật sân khấu Việt Nam trong mối quan hệ với khán giả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Phan Thanh Sơn: Hình tượng con người trong nghệ thuật điêu khắc gốm hoa lam thời Lê sơ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Đỗ Vũ Minh Ngọc: Yếu tố phương Đông thể hiện trong nghệ thuật tạo hình của Gustav Klimt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Phi Nga: Tính trừu tượng trong các tác phẩm Composition của họa sĩ Wassily Kandinsky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Bùi Việt Thắng: Văn chương – Văn trẻ - Văn tài</w:t>
      </w:r>
    </w:p>
    <w:p w:rsidR="006A36DE" w:rsidRPr="00E44015" w:rsidRDefault="006A36DE">
      <w:pPr>
        <w:rPr>
          <w:rFonts w:ascii="Times New Roman" w:hAnsi="Times New Roman" w:cs="Times New Roman"/>
          <w:b/>
          <w:sz w:val="28"/>
          <w:szCs w:val="28"/>
        </w:rPr>
      </w:pPr>
      <w:r w:rsidRPr="00E44015">
        <w:rPr>
          <w:rFonts w:ascii="Times New Roman" w:hAnsi="Times New Roman" w:cs="Times New Roman"/>
          <w:b/>
          <w:sz w:val="28"/>
          <w:szCs w:val="28"/>
        </w:rPr>
        <w:t>THÔNG TIN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Thanh Thủy – Nguyễn Thị Hòa: Chuyển đổi số thư viện đại học với vấn đề về quyền tác giả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Quỳnh Trường: Giải pháp công nghệ điện toán đám mây trong xây dựng thư viện số</w:t>
      </w:r>
    </w:p>
    <w:p w:rsidR="006A36DE" w:rsidRDefault="006A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Thanh Hoa: Xây dựng môi trường văn hóa tại các không gian công cộng</w:t>
      </w:r>
      <w:r w:rsidR="00E44015">
        <w:rPr>
          <w:rFonts w:ascii="Times New Roman" w:hAnsi="Times New Roman" w:cs="Times New Roman"/>
          <w:sz w:val="28"/>
          <w:szCs w:val="28"/>
        </w:rPr>
        <w:t>: Định hướng và khuôn khổ quốc tế</w:t>
      </w:r>
    </w:p>
    <w:p w:rsidR="00E44015" w:rsidRDefault="00E4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Đỗ Trần Phương, Phạm Thị Hải Yến: Đẩy mạnh công cuộc chuyển đổi số trong các doanh nghiệp lữ hành ở Việt Nam hiện nay</w:t>
      </w:r>
    </w:p>
    <w:p w:rsidR="00E44015" w:rsidRDefault="00E4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Kim Loan: Xây dựng chuỗi giá trị du lịch tại tỉnh Tuyên Quang</w:t>
      </w:r>
    </w:p>
    <w:p w:rsidR="00E44015" w:rsidRDefault="00E4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Văn Đức: Nâng cao tính thực tiễn trong giảng dạy của giảng viên khoa học xã hội và nhân văn ở quân đội hiện nay</w:t>
      </w:r>
    </w:p>
    <w:p w:rsidR="00E44015" w:rsidRDefault="00E4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Thị Mỹ: Phát triển văn hóa nghề nghiệp cho sinh viên Việt Nam trước tác động của Cuộc cách mạng công nghiệp 4.0</w:t>
      </w:r>
    </w:p>
    <w:p w:rsidR="008F6EAE" w:rsidRPr="008F6EAE" w:rsidRDefault="00E4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Gia Lân: Một số giải pháp xây dựng môi trường văn hóa pháp luật trong quân đội nhân dân Việt Nam hiện nay.</w:t>
      </w:r>
      <w:r w:rsidR="00934A96" w:rsidRPr="008F6E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6EAE" w:rsidRPr="008F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E"/>
    <w:rsid w:val="0002707E"/>
    <w:rsid w:val="00674DAA"/>
    <w:rsid w:val="006A36DE"/>
    <w:rsid w:val="008F6EAE"/>
    <w:rsid w:val="00934A96"/>
    <w:rsid w:val="00B91E25"/>
    <w:rsid w:val="00E4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3</cp:revision>
  <dcterms:created xsi:type="dcterms:W3CDTF">2023-02-27T03:03:00Z</dcterms:created>
  <dcterms:modified xsi:type="dcterms:W3CDTF">2023-02-27T06:27:00Z</dcterms:modified>
</cp:coreProperties>
</file>